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B5" w:rsidRPr="00666568" w:rsidRDefault="005449B5" w:rsidP="005449B5">
      <w:pPr>
        <w:jc w:val="center"/>
        <w:rPr>
          <w:rFonts w:cs="Arial"/>
          <w:sz w:val="22"/>
        </w:rPr>
      </w:pPr>
      <w:r w:rsidRPr="00666568">
        <w:rPr>
          <w:rFonts w:cs="Arial"/>
          <w:sz w:val="22"/>
        </w:rPr>
        <w:t>Ministério da Educação</w:t>
      </w:r>
    </w:p>
    <w:p w:rsidR="005449B5" w:rsidRPr="00666568" w:rsidRDefault="005449B5" w:rsidP="005449B5">
      <w:pPr>
        <w:jc w:val="center"/>
        <w:rPr>
          <w:rFonts w:cs="Arial"/>
          <w:sz w:val="22"/>
        </w:rPr>
      </w:pPr>
      <w:r w:rsidRPr="00666568">
        <w:rPr>
          <w:rFonts w:cs="Arial"/>
          <w:sz w:val="22"/>
        </w:rPr>
        <w:t>Universidade Federal de Goiás</w:t>
      </w:r>
    </w:p>
    <w:p w:rsidR="005449B5" w:rsidRPr="00666568" w:rsidRDefault="005449B5" w:rsidP="005449B5">
      <w:pPr>
        <w:jc w:val="center"/>
        <w:rPr>
          <w:rFonts w:cs="Arial"/>
          <w:b/>
          <w:sz w:val="22"/>
        </w:rPr>
      </w:pPr>
      <w:r w:rsidRPr="00666568">
        <w:rPr>
          <w:rFonts w:cs="Arial"/>
          <w:b/>
          <w:sz w:val="22"/>
        </w:rPr>
        <w:t>Faculdade de Farmácia</w:t>
      </w:r>
    </w:p>
    <w:p w:rsidR="005449B5" w:rsidRPr="00666568" w:rsidRDefault="005449B5" w:rsidP="005449B5">
      <w:pPr>
        <w:jc w:val="center"/>
        <w:rPr>
          <w:rFonts w:cs="Arial"/>
          <w:b/>
          <w:i/>
        </w:rPr>
      </w:pPr>
      <w:r w:rsidRPr="00666568">
        <w:rPr>
          <w:rFonts w:cs="Arial"/>
          <w:b/>
          <w:i/>
        </w:rPr>
        <w:t xml:space="preserve">Programa de Pós-Graduação </w:t>
      </w:r>
      <w:smartTag w:uri="urn:schemas-microsoft-com:office:smarttags" w:element="PersonName">
        <w:smartTagPr>
          <w:attr w:name="ProductID" w:val="ミ괠ョќベ័ࡰ ā怒켈ࡦ큸ࡦā㴣ﳻꃺၨ㢧㌫땱澄ࡀ䄈चā퉠ޖ켰ࡦ캸ࡦallāࣘޖ풠ࡦ켈ࡦall ā교ョ놼ミ괠ョќベ폀ࡦ&#10; ā炤ࡦci&#10;ā　ज़ā뇨ミ&#10;⿴௩ꑘ#āRAW뻯ā䝐Ĭ큸ࡦ䞰ࡰā䜸Ĭ캸ࡦ큐ࡦā ProductIDā틨ࡦh䊽۴ā ā龌࡯௷퓰ࡦā타ࡦ辺䔍괥ᇐꢘᬶ̑f1㛭芭䥍䡎十ㅾ4뻯ㅄ淐㡧᠀Minhas imagens'뻯Usuarioā뇨ミ䛌ࡰ乸௩ā뇨ミ㾬ࡱ齨࡯ā뇨ミ櫬ࡱ殸ࡱā뇨ミ 崤ࡨ콐ࡦā 묱ﺖ炆䰘肺䴰䀇躞뻯ā껨௯h䊽۴ā뇨ミﮌ௹켸࡮āDocumentsā콴ࡦࡰ峀ࡨā쒨௵h䊽۴ā뇨ミ嵴ࡨ巐ࡨā䃰#ῐࡰ켰ࡦā௷跘௱￈௹Ʒā濜௫텸ࡦवā뇨ミﮤ௹䰸#ā믘攈쎐&quot;ਂÀ䘀ā뇨ミﭴ௹丰௩āādaen ListDā혰ࡦ翿翿&#10;M橸࡮ā횈ࡦ翿翿&#10;M榨࡮ā훠ࡦ翿翿&#10;PP蟘࡮ā㚛釅䕍单佄ㅾ6뻯㚛釅㡬᠀Meus documentos ā교ョ놼ミ괠ョќベ鿈ࡰ  ā교ョ놼ミ괠ョќベ趨௱  ā교ョ놼ミ괠ョќベ貰௱  ā교ョ놼ミ괠ョќベ㷈# ະࡨ⒰फVā਻︊䘀䀀䀀䀀䀀cumento do Microsoft Office WordC:\Documents and Settings\Usuario\Meus documentos\Meus documentos\Programa de Pós-Graduação em Ciências Farmacêuticas\Ofícios 2008\Ofício 24 - 2008.docDÑ28̈̈敥敥敥敥敥敥敥敥敥敥敥敥敥敥敥敥敥敥敥敥敥敥敥敥敥敥敥敥敥敥敥敥敥敥敥敥敥敥敥敥敥敥敥敥敥敥敥敥敥敥敥敥敥敥敥敥&#10;&gt;Ɛ`` ￼ ᜀ翽＞‟敥敥敥敥敥敥Ţ敥敥Vādaen Listeā뇨ミ&#10;逄࡮ࡦ&#10;ā교ョ놼ミ괠ョќベ癨य敥敥敥敥敥敥&#10;ā璴ࡰࡦ现ࡰā뇨ミ琼ࡰࡦ ā교ョ놼ミ괠ョќベࡦ āࡦࡦࡦāpara List䥄啎ā뇨ミ&#10;泌ࡰࡦ ā교ョ놼ミ괠ョќベࡦ āࡦࡦࡦā뇨ミ珬ࡰࡦ ā교ョ놼ミ괠ョќベࡦ āࡦࡦࡦā뇨ミ瑼ࡰࡦ ā교ョ놼ミ괠ョќベࡦ āࡦࡦࡦāPreparaçãoāpara Listā뇨ミ&#10;ࡦࡦ ā교ョ놼ミ괠ョќベࡦ āࡦࡦࡦā뇨ミࡦࡦ ā교ョ놼ミ괠ョќベࡦ āࡦࡦࡦā뇨ミ瓜ࡰࡦ ā교ョ놼ミ괠ョќベࡦ āࡦࡦࡦā뇨ミࡦࡦ ā교ョ놼ミ괠ョќベࡦ āࡦࡦࡦā&#10;āPreparaçãoāpara List [ā뇨ミ&#10;ࡦࡦāoo ā교ョ놼ミ괠ョќベࡦ āࡦࡦࡦā뇨ミࡦࡦ ā교ョ놼ミ괠ョќベࡦ āࡦࡦࡦā뇨ミࡦࡦ ā교ョ놼ミ괠ョќベࡦ āࡦࡦࡦā뇨ミ ࡦࡦ ā교ョ놼ミ괠ョќベࡦ āࡦࡦࡦāSeminárioā뇨ミࡦࡦ ā교ョ놼ミ괠ョќベࡦ āࡦࡦࡦā&#10;āPreparaçãoāpara Listā뇨ミ&#10;ࡦࡦ ā교ョ놼ミ괠ョќベࡦ āࡦࡦࡦdā뇨ミࡦࡦ ā교ョ놼ミ괠ョќベࡦ āࡦࡦࡦā뇨ミࡦࡦ ā교ョ놼ミ괠ョќベࡦ āࡦࡦࡦāoā뇨ミ ࡦࡦ ā교ョ놼ミ괠ョќベࡦ āࡦࡦࡦāSeminárioā뇨ミࡦࡦ ā교ョ놼ミ괠ョќベࡦ āࡦࡦࡦādeā뇨ミࡦࡦ ā교ョ놼ミ괠ョќベࡦ āࡦࡦࡦā&#10;āPreparaçãoāpara Listā뇨ミ&#10;ࡦࡦāoo ā교ョ놼ミ괠ョќベࡦ āࡦࡦࡦā뇨ミࡦࡦ ā교ョ놼ミ괠ョќベࡦč āࡦࡦࡦā뇨ミࡦࡦ ā교ョ놼ミ괠ョќベࡦ āࡦࡦࡦā뇨ミ ࡦࡦ ā교ョ놼ミ괠ョќベࡦ āࡦࡦࡦāSeminárioā뇨ミࡦࡦ ā교ョ놼ミ괠ョќベࡦ āࡦࡦࡦādeā뇨ミ  ࡦࡦ ā교ョ놼ミ괠ョќベࡦ āࡦࡦࡦāAvaliaçãoā뇨ミ§ࡦࡦ ā교ョ놼ミ괠ョќベࡦ āࡦꐀ࡯ࡦā&#10;k௿āom௹Vā沘ࡦᇜ見੔稡䀀䀀䀀䀀gS)øƐɘɘ ￼ ⼀＞‟ŢVVā늸ࡧ౮੔稡䀀䀀䀀䀀Cΐΐ0aF3̐̐kV,õʼɘɘ ￼ ⼀＞‟ŢVā뇨ミ 䬬ࡰ쐨௵ā&#10;ElsonSr. &#10;ā뇨ミఌऩ⼐ࡦ ā교ョ놼ミ괠ョќベᩨऩ āࡦ쀍⬻ā殈 쀃āࡦ셩ࡦā血࡮쀂චࡨ ā교ョ놼ミ괠ョќベ䍸# ā䙘ke䵌䵅슐࡮䙠āࡦԀ䵌䵅쌰࡮쿰࡮āࡦԀ䵌䵅썄࡮ࡦāࡦ䵌䵅ࡲ(āदðČÜ਀ā̀ऀကā̀āĀ਀ āĀȁԀ Ƞ଀ကȁԀ ȠȁԀ ȣ଀ကȁԀ ȣԁԀ쌑獟⫡疓⬻ϫԁԀ쌑獟⫡疓⬻ȁ䵌䵅Ĩ앴࡮亨च(āᲐ眬ᾨ眬ခوࡦā&#10;₸ࡦ俠⃐㫪ၩ〫鴰व(āࡦðČÜ਀ā̀ऀကā̀āĀ਀ āĀȁԀ Ƞ଀ကȁԀ ȠȁԀ ȣ଀ကȁԀ ȣԁԀ쌑獟⫡疓⬻ϫԁԀ쌑獟⫡疓⬻ȁ䵌䵅Ĩ온࡮옠त(ā킘ࡦ춰ࡦāࢠࡰᚈࡳ&lt;2(āࡦðČÜ਀ā̀ऀကā̀āĀ਀ āĀȁԀ Ƞ଀ကȁԀ ȠȁԀ ȣ଀ကȁԀ ȣԁԀ쌑獟⫡疓⬻ϫԁԀ쌑獟⫡疓⬻ȁ䵌䵅Ĩ웜࡮⤰ࡰ(ā濨#쀋1āncacn_np鴰ā彐ࡦke䵌䵅쇈࡮ﾨ௹ā⨘ࡧ&#10;#tāǳǴ＀%ЖĀǴɚ＀%ЖĀāɚɛ＀%ЖāĈɛɢ＀%ЖĈĚɢɴ＀%ЖĚğɴɹ＀%Жğġɹɻ＀%Жġĩɻʃ＀%Жĩīʃʅ＀%ЖīĬʅʆ＀%ЖĬĭʆʇ＀%ЖĭĮʇʈ＀%ЖĮĲʈʌ＀%ЖĲĳʌʍ＀%Жĳĵʍʏ＀%Жĵĺʏʔ＀%ЖĺĻʔʕ＀%ЖĻŐʕʪ＀%ЖŐőʪʫ＀%ЖőŒʫʬ＀%Ж'tā칐砂췯覫耀׸ʀㅀ!﹐ࡦǸࡦHखﺀࡦĠࡦﺴࡦ￼￼￼￼￼￼￼￼￼￼￼￼￼￼￼￼ﻠࡦﻰࡦ，ࡦ໠#ＨࡦＸࡦN'ā&#10;喐࡮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ctDNā&#10;铈࡮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㔀&#10;Dāໜऩ0N&#10;ā&#10;ૐ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ā교ョ놼ミ괠ョќベ潘ञ ā臄݀ࡧ潠ञā뇨ミ ፤ऩ膠āฤࡨ졨௵۰ࡧῸऩ꤀ढ@ā튠砂췯覫द॰ࡧႸ॰ࡧ⻗ǋߜࡧ߬ࡧ୨ࡰ࠰ࡧࡀࡧ言ꨘǄ㲫ꦾǄ諭ꨘǄ砂ॄࡧ砂 ذЀЀ࣬ࡧǁݰࡧROS~1.LNKMicrosoft,@ā쾀砂췯覫 03.lnk Ġ蒶ǈ堀綦羔ǈ&#10;ݰࡧ྘ࡰ#S~ႸႠ#ٸ.ઠࡧǀࡲੴࡧWINZIP.LNKin॰ࡧp.lnkp̀㑀ᅪ賄Ǉ厁蒶ǈN,ā&#10;壀#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āðČÜ਀ā̀ऀကā̀āĀ਀ āĀȁԀ Ƞ଀ကȁԀ ȠȁԀ ȣ଀ကȁԀ ȣԁԀ쌑獟⫡疓⬻ϫԁԀ쌑獟⫡疓⬻ȁ䵌䵅Ĩ쇰࡮ⓨफ&quot;(āꅐࡧD\ߤཬ⍿쀰쁐㚜쁐싸ﻫᬱ箏聎ᬱ싸ﻫب䴰佄勗梁嫔\D뚠璷 뙸璷 &#10;昀&quot;ā&#10;CostaKSDā&#10;ǀ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Dā쾀砂췯覫 6뻯㚛釅㡬᠀Meumentos&#10;ࡰनࡰ#&lt;PႸႠ#ΰ8ጀࡧmaࡲዔࡧ㝾豧㡬᠀ConvocaçõeCPᇐࡧMestrado - 2008cê ,ā교ョ놼ミ괠ョќベ፸ࡧ单佄 āፔࡧᐘࡧ㟠# docā뇨ミ㛤#Ꮘࡧ ā교ョ놼ミ괠ョќベᐐࡧão āᏬࡧᒰࡧᎀࡧmacêā뇨ミᓔࡧᑠࡧ ā교ョ놼ミ괠ョќベᒨࡧ āᒄࡧᕰࡧᐘࡧāUniversidadeā뇨ミᖔࡧᔠࡧ ā교ョ놼ミ괠ョќベᕨࡧ āᕄࡧᗨࡧᒰࡧāEstadual쀂ā뇨ミ¤㠬#퀈वā퀬व탈वᕰࡧ ā교ョ놼ミ괠ョќベᙘࡧa. āᘴࡧ荠ठ꿠࡮maiāProfessoraeiāNoen Listeā០捾乘#挐#ā㯄捾拨#ឨࡧā៰ࡧ鐀㡙賒 䙏㙁㤳ㅾ䐮䍏Z뻯㡙诘㡭᠀Ofício 09- 2008 Novo Logotipo.docā㮄捾ᜀࡧ័ࡧā䀀捾ឨࡧ￐#䬀னāᣀࡧ鐀㡙賣 䙏㙁㘳ㅾ䐮䍏Z뻯㡙许㡭᠀Ofício 08- 2008 Novo Logotipo.docā䶸ᩆ筘ࡦᢠࡧā乼ᩆᡸࡧ柨࡮ā栈࡮鐀㡙賰 䙏㙁㜳ㅾ䐮䍏Z뻯㡙讕㡭᠀Ofício 07- 2008 Novo Logotipo.docNā&#10;逈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Nā&#10;ꊘ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ā㚛鈔䕄䱃剁㉾8뻯㚛鈔㚛᠀Declarações 20073\ ā교ョ놼ミ괠ョќベ쌠ࡦ 0 ā뇨ミ-൬#潈ࡦo⟘ࡧⵈफā邘࡮㚛釅䕍单佄ㅾ6뻯㚛釅㡬᠀Meus documentosā俐ࡵ뷰#ິຸ뚓뉤愐 ā교ョ놼ミ괠ョќベ꼸௳敥敥 ā範ࡦ篰ࡦ䂈#敥敥敥敥뻯Yā 麈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尀㈀ƒ洀ₔ伀䍆䅃縰⸱佄C䀀̀Ѐ涾켸涔8ᐘ伀昀挀椀漀 ㈀㔀 ⴀ ㈀　　㠀⸀搀漀挀ᰀ䴀Yā뇨ミ㿌ࡦ鵈࡮쭘ꊈࡧ7ā 촰俠⃐㫪ၩ〫鴰䌯尺尀㄀䐀ᬱၬ䐀䍏䵕繅1䐀̀Ѐ䒾ᬱ땬6ᐘ䐀漀挀甀洀攀渀琀猀 愀渀搀 匀攀琀琀椀渀最猀᠀㰀㄀䐀촱ၭ唀啓剁佉☀̀Ѐ䒾촱浭8ᐘ唀猀甀愀爀椀漀ᘀ氀㄀䐀ⴱ፬䐀䑁协繄1吀̀Ѐ䒾촱䑭1ᐘ㸀䐀愀搀漀猀 搀攀 愀瀀氀椀挀愀琀椀瘀漀猀䀀桳汥㍬⸲汤ⱬ㈭㜱㔶᠀䈀㄀䐀⌱ᑬ䴀䍉佒繓1⨀̀Ѐ䒾촱䑭1ᐘ䴀椀挀爀漀猀漀昀琀᠀㨀㄀䘀찱ႋ伀䙆䍉E␀̀Ѐ䚾찱䚋1ᐘ伀昀昀椀挀攀ᘀ77ā 駐ࡧ俠⃐㫪ၩ〫鴰䌯尺尀㄀䐀ᬱၬ䐀䍏䵕繅1䐀̀Ѐ䒾ᬱ땬6ᐘ䐀漀挀甀洀攀渀琀猀 愀渀搀 匀攀琀琀椀渀最猀᠀㰀㄀䐀촱ၭ唀啓剁佉☀̀Ѐ䒾촱浭8ᐘ唀猀甀愀爀椀漀ᘀ氀㄀䐀ⴱ፬䐀䑁协繄1吀̀Ѐ䒾촱䑭1ᐘ㸀䐀愀搀漀猀 搀攀 愀瀀氀椀挀愀琀椀瘀漀猀䀀桳汥㍬⸲汤ⱬ㈭㜱㔶᠀䈀㄀䐀⌱ᑬ䴀䍉佒繓1⨀̀Ѐ䒾촱䑭1ᐘ䴀椀挀爀漀猀漀昀琀᠀㨀㄀䘀찱ႋ伀䙆䍉E␀̀Ѐ䚾찱䚋1ᐘ伀昀昀椀挀攀ᘀ7ā予ࡰ궙駞&#10;Comm⵸✔ࡧ✼ࡧāProfessoraHPCāUniversidadeSāद癰यࡰTag\꤀ढỰࡧābC:\ARQUIV~1\ARQUIV~1\MICROS~1\VBA\VBA6\VBE6.DLL\3\WINDOWS\System32\stdole2.tlb#OLE Automationā새俬삜俬횰俭׮ 짐秪뫹ᇎ芌ꨀ䬀னCLSID\{79EAC9D0-BAF9-11CE-8C82-00AA004BA90B}dGr驸࡮rmā&#10;Costaāﭸ俬ﭐ俬৴À䘀紶謀āFERNANDA\Usuarioā颐࡮Vāஸ)^ࡐ쨡䀀䀀䀀䀀נŰ＞ἠ㴠聱ϠϠϠϠϠϠϠϠϠϠϠϠϠϠϠϠϠϠϠϠϠϠϠϠϠϠϠϠϠϠϠϠŰǀɰˠˠҰπĠǀưȀ̀ŰǀŰŰˠˠˠˠˠˠˠˠˠˠǀǀ̰̀̀̀ԐππππͰ̰АπŰˠπ̰аπАͰАπͰ̰πͰӠͰͰ̰ǀŰǀ̀ˠǀˠ̰ˠ̰ˠǀ̰̰ŰŰˠŰҠ̰̰̰̰Ȁˠǀ̰ˠАˠˠʠȀŰȀ̀ϠˠϠŰˠʠ԰ˠˠǀ֠Ͱǀ԰Ϡ̰ϠϠŠŰʠʠưˠՀǀ԰ˠǀӠϠʠͰŰǀ˰ˠˠˠŰˠǀϐǰˠ̀ǀϐˠȐˠǀǀǀ̀ˠŰǀǀǠˠѐѐѐ̰ππππππ԰πͰͰͰͰŰŰŰŰππААААА̀АππππͰͰ̰ˠˠˠˠˠˠҠˠˠˠˠˠŰŰŰṴ̰̰̰̰̰̰̋ˠ̰̰̰̰̰ˠ̰ˠРŠ^L(ʼɘɘ ￼ ÿ⼀넀翺＞‟̰Р΀ӐРҀŢРϐVVāఅ鬊)gࡐ쨡䀀䀀䀀䀀ٰǐ＞ἠ㴠聱ѐѐѐѐѐѐѐѐѐѐѐѐѐѐѐѐѐѐѐѐѐѐѐѐѐѐѐѐѐѐѐѐǐǀȰ΀ΐ԰ҠŀǀǀʀͰǐɐǐͰΐΐΐΐΐΐΐΐΐΐǐǐͰͰͰ̠ҰϰррҠРΰҠҠǰͰРͰՐрҠΐҠРϐ΀ҀЀրРΰΰǀͰǀͰˠǰ͐ΐ̀ΐ̐ǐ̠ϐǀǀΐǀՠϐ̀ΐ͐ʀ̀Ȱϰ̀Ҁ̠̀ˀƠͰƠͰѐΐѐŀΐɐ׀̠̠ɰݐϐŠܠѐΰѐѐŀŀɐɐʠˠ׀ʀ֠̀Š԰ѐˀΰǰǀΐΐͰΐͰ̀ɰрɰȐͰɐрˠɐ̰ȠȠǰ͐ͰƀǐȠɰȐՠՠՠ̠ϰϰϰϰϰϰ݀рРРРРǰǰǰǰҠрҠҠҠҠҠͰҠҀҀҀҀΰΐϐ͐͐͐͐͐͐Ӱ̀̐̐̐̐ǀǀǀǀ̀ϐ̰̀̀̀̀̀̀ϰϰϰϰ̠ΐ̠ꚠgR-Ĭɘɘ ﬂ ἀ㴀呗뾀＞‟䠰ࡧ蚠䈠ŢVāty=Impersonation⾠ࡧ&#10;fāncalrpc஀ā眐眐眐鐌眐眐眐䭤だࡧ眐眐眐䭤〴ࡧ眐眐眐锸眐眐眐雈眐眐眐䵘ㄐࡧ썸ࡦ꘸眐眐眐䵘ヤࡧ썸ࡦ꘸眐眐眐쵸鍠ࡦݸ#㆔ࡧ㇀ࡧ㇬ࡧ"/>
        </w:smartTagPr>
        <w:r w:rsidRPr="00666568">
          <w:rPr>
            <w:rFonts w:cs="Arial"/>
            <w:b/>
            <w:i/>
          </w:rPr>
          <w:t>em Ciências Farmacêuticas</w:t>
        </w:r>
      </w:smartTag>
    </w:p>
    <w:p w:rsidR="005449B5" w:rsidRDefault="005449B5" w:rsidP="0096576B">
      <w:pPr>
        <w:ind w:left="33"/>
        <w:jc w:val="both"/>
        <w:rPr>
          <w:rFonts w:cs="Arial"/>
          <w:b/>
          <w:color w:val="C00000"/>
          <w:szCs w:val="24"/>
          <w:lang w:eastAsia="ar-SA"/>
        </w:rPr>
      </w:pPr>
    </w:p>
    <w:p w:rsidR="0096576B" w:rsidRDefault="005449B5" w:rsidP="005449B5">
      <w:pPr>
        <w:ind w:left="33"/>
        <w:jc w:val="center"/>
        <w:rPr>
          <w:rFonts w:cs="Arial"/>
          <w:b/>
          <w:color w:val="0070C0"/>
          <w:szCs w:val="24"/>
          <w:lang w:eastAsia="ar-SA"/>
        </w:rPr>
      </w:pPr>
      <w:r w:rsidRPr="005449B5">
        <w:rPr>
          <w:rFonts w:cs="Arial"/>
          <w:b/>
          <w:color w:val="0070C0"/>
          <w:szCs w:val="24"/>
          <w:lang w:eastAsia="ar-SA"/>
        </w:rPr>
        <w:t>Seminário de Acompanhamento Discente 2016</w:t>
      </w:r>
    </w:p>
    <w:p w:rsidR="005449B5" w:rsidRDefault="005449B5" w:rsidP="005449B5">
      <w:pPr>
        <w:ind w:left="33"/>
        <w:jc w:val="center"/>
        <w:rPr>
          <w:rFonts w:cs="Arial"/>
          <w:b/>
          <w:color w:val="0070C0"/>
          <w:szCs w:val="24"/>
          <w:lang w:eastAsia="ar-SA"/>
        </w:rPr>
      </w:pPr>
    </w:p>
    <w:p w:rsidR="005449B5" w:rsidRPr="005449B5" w:rsidRDefault="005449B5" w:rsidP="005449B5">
      <w:pPr>
        <w:ind w:left="33"/>
        <w:jc w:val="center"/>
        <w:rPr>
          <w:rFonts w:cs="Arial"/>
          <w:b/>
          <w:szCs w:val="24"/>
          <w:lang w:eastAsia="ar-SA"/>
        </w:rPr>
      </w:pPr>
      <w:r w:rsidRPr="005449B5">
        <w:rPr>
          <w:rFonts w:cs="Arial"/>
          <w:b/>
          <w:szCs w:val="24"/>
          <w:lang w:eastAsia="ar-SA"/>
        </w:rPr>
        <w:t>RESUMO</w:t>
      </w:r>
    </w:p>
    <w:p w:rsidR="005449B5" w:rsidRDefault="005449B5" w:rsidP="0096576B">
      <w:pPr>
        <w:ind w:left="33"/>
        <w:jc w:val="both"/>
        <w:rPr>
          <w:rFonts w:cs="Arial"/>
          <w:b/>
          <w:color w:val="C00000"/>
          <w:szCs w:val="24"/>
          <w:lang w:eastAsia="ar-SA"/>
        </w:rPr>
      </w:pPr>
    </w:p>
    <w:p w:rsidR="0096576B" w:rsidRPr="005803DF" w:rsidRDefault="0096576B" w:rsidP="0096576B">
      <w:pPr>
        <w:ind w:left="33"/>
        <w:jc w:val="both"/>
        <w:rPr>
          <w:rFonts w:cs="Arial"/>
          <w:color w:val="C00000"/>
          <w:sz w:val="20"/>
          <w:lang w:eastAsia="ar-SA"/>
        </w:rPr>
      </w:pPr>
      <w:r w:rsidRPr="005803DF">
        <w:rPr>
          <w:rFonts w:cs="Arial"/>
          <w:b/>
          <w:color w:val="C00000"/>
          <w:szCs w:val="24"/>
          <w:lang w:eastAsia="ar-SA"/>
        </w:rPr>
        <w:t xml:space="preserve">Orientação geral: </w:t>
      </w:r>
      <w:r w:rsidRPr="005803DF">
        <w:rPr>
          <w:rFonts w:cs="Arial"/>
          <w:color w:val="C00000"/>
          <w:sz w:val="20"/>
          <w:lang w:eastAsia="ar-SA"/>
        </w:rPr>
        <w:t>o corpo do resumo (Introdução até Conclusão) deverá ter de 250 a 300 palavras, em fonte Arial 12</w:t>
      </w:r>
      <w:r>
        <w:rPr>
          <w:rFonts w:cs="Arial"/>
          <w:color w:val="C00000"/>
          <w:sz w:val="20"/>
          <w:lang w:eastAsia="ar-SA"/>
        </w:rPr>
        <w:t>, espaçamento 1</w:t>
      </w:r>
      <w:r w:rsidRPr="005803DF">
        <w:rPr>
          <w:rFonts w:cs="Arial"/>
          <w:color w:val="C00000"/>
          <w:sz w:val="20"/>
          <w:lang w:eastAsia="ar-SA"/>
        </w:rPr>
        <w:t xml:space="preserve">. Observar que há diferenças de tamanho de fonte/negrito, desde o </w:t>
      </w:r>
      <w:r>
        <w:rPr>
          <w:rFonts w:cs="Arial"/>
          <w:color w:val="C00000"/>
          <w:sz w:val="20"/>
          <w:lang w:eastAsia="ar-SA"/>
        </w:rPr>
        <w:t>T</w:t>
      </w:r>
      <w:r w:rsidRPr="005803DF">
        <w:rPr>
          <w:rFonts w:cs="Arial"/>
          <w:color w:val="C00000"/>
          <w:sz w:val="20"/>
          <w:lang w:eastAsia="ar-SA"/>
        </w:rPr>
        <w:t xml:space="preserve">ítulo até </w:t>
      </w:r>
      <w:r>
        <w:rPr>
          <w:rFonts w:cs="Arial"/>
          <w:color w:val="C00000"/>
          <w:sz w:val="20"/>
          <w:lang w:eastAsia="ar-SA"/>
        </w:rPr>
        <w:t>Agradecimentos</w:t>
      </w:r>
      <w:r w:rsidRPr="005803DF">
        <w:rPr>
          <w:rFonts w:cs="Arial"/>
          <w:color w:val="C00000"/>
          <w:sz w:val="20"/>
          <w:lang w:eastAsia="ar-SA"/>
        </w:rPr>
        <w:t>.</w:t>
      </w:r>
    </w:p>
    <w:p w:rsidR="0096576B" w:rsidRDefault="0096576B" w:rsidP="0096576B">
      <w:pPr>
        <w:ind w:left="33"/>
        <w:jc w:val="center"/>
        <w:rPr>
          <w:rFonts w:cs="Arial"/>
          <w:b/>
          <w:szCs w:val="24"/>
          <w:lang w:eastAsia="ar-SA"/>
        </w:rPr>
      </w:pPr>
    </w:p>
    <w:p w:rsidR="0096576B" w:rsidRPr="0045585B" w:rsidRDefault="0096576B" w:rsidP="0096576B">
      <w:pPr>
        <w:ind w:left="33"/>
        <w:jc w:val="center"/>
        <w:rPr>
          <w:rFonts w:cs="Arial"/>
          <w:b/>
          <w:szCs w:val="24"/>
          <w:lang w:eastAsia="ar-SA"/>
        </w:rPr>
      </w:pPr>
      <w:r w:rsidRPr="0045585B">
        <w:rPr>
          <w:rFonts w:cs="Arial"/>
          <w:b/>
          <w:szCs w:val="24"/>
          <w:lang w:eastAsia="ar-SA"/>
        </w:rPr>
        <w:t xml:space="preserve">Estudo de uma fração do veneno da serpente </w:t>
      </w:r>
      <w:proofErr w:type="spellStart"/>
      <w:r w:rsidRPr="0045585B">
        <w:rPr>
          <w:rFonts w:cs="Arial"/>
          <w:b/>
          <w:i/>
          <w:szCs w:val="24"/>
          <w:lang w:eastAsia="ar-SA"/>
        </w:rPr>
        <w:t>Crotalus</w:t>
      </w:r>
      <w:proofErr w:type="spellEnd"/>
      <w:r w:rsidRPr="0045585B">
        <w:rPr>
          <w:rFonts w:cs="Arial"/>
          <w:b/>
          <w:i/>
          <w:szCs w:val="24"/>
          <w:lang w:eastAsia="ar-SA"/>
        </w:rPr>
        <w:t xml:space="preserve"> </w:t>
      </w:r>
      <w:proofErr w:type="spellStart"/>
      <w:r w:rsidRPr="0045585B">
        <w:rPr>
          <w:rFonts w:cs="Arial"/>
          <w:b/>
          <w:i/>
          <w:szCs w:val="24"/>
          <w:lang w:eastAsia="ar-SA"/>
        </w:rPr>
        <w:t>durissus</w:t>
      </w:r>
      <w:proofErr w:type="spellEnd"/>
      <w:r w:rsidRPr="0045585B">
        <w:rPr>
          <w:rFonts w:cs="Arial"/>
          <w:b/>
          <w:i/>
          <w:szCs w:val="24"/>
          <w:lang w:eastAsia="ar-SA"/>
        </w:rPr>
        <w:t xml:space="preserve"> </w:t>
      </w:r>
      <w:proofErr w:type="spellStart"/>
      <w:r w:rsidRPr="0045585B">
        <w:rPr>
          <w:rFonts w:cs="Arial"/>
          <w:b/>
          <w:i/>
          <w:szCs w:val="24"/>
          <w:lang w:eastAsia="ar-SA"/>
        </w:rPr>
        <w:t>collilineatus</w:t>
      </w:r>
      <w:proofErr w:type="spellEnd"/>
      <w:r w:rsidRPr="0045585B">
        <w:rPr>
          <w:rFonts w:cs="Arial"/>
          <w:b/>
          <w:szCs w:val="24"/>
          <w:lang w:eastAsia="ar-SA"/>
        </w:rPr>
        <w:t xml:space="preserve"> </w:t>
      </w:r>
      <w:proofErr w:type="spellStart"/>
      <w:r w:rsidRPr="0045585B">
        <w:rPr>
          <w:rFonts w:cs="Arial"/>
          <w:b/>
          <w:szCs w:val="24"/>
          <w:lang w:eastAsia="ar-SA"/>
        </w:rPr>
        <w:t>crotamina</w:t>
      </w:r>
      <w:proofErr w:type="spellEnd"/>
      <w:r w:rsidRPr="0045585B">
        <w:rPr>
          <w:rFonts w:cs="Arial"/>
          <w:b/>
          <w:szCs w:val="24"/>
          <w:lang w:eastAsia="ar-SA"/>
        </w:rPr>
        <w:t>-negativo: avaliação das atividades analgésica, anti-inflamatória e citotóxica.</w:t>
      </w:r>
    </w:p>
    <w:p w:rsidR="0096576B" w:rsidRPr="0045585B" w:rsidRDefault="0096576B" w:rsidP="0096576B">
      <w:pPr>
        <w:ind w:left="33"/>
        <w:rPr>
          <w:rFonts w:cs="Arial"/>
          <w:b/>
          <w:szCs w:val="24"/>
          <w:lang w:eastAsia="ar-SA"/>
        </w:rPr>
      </w:pPr>
    </w:p>
    <w:p w:rsidR="0096576B" w:rsidRPr="0045585B" w:rsidRDefault="0096576B" w:rsidP="0096576B">
      <w:pPr>
        <w:shd w:val="clear" w:color="auto" w:fill="FFFFFF"/>
        <w:spacing w:line="360" w:lineRule="auto"/>
        <w:jc w:val="center"/>
        <w:rPr>
          <w:rFonts w:cs="Arial"/>
          <w:b/>
          <w:u w:val="single"/>
        </w:rPr>
      </w:pPr>
      <w:r w:rsidRPr="0045585B">
        <w:rPr>
          <w:rFonts w:cs="Arial"/>
          <w:b/>
        </w:rPr>
        <w:t>Oliveira S.A.</w:t>
      </w:r>
      <w:r w:rsidRPr="0045585B">
        <w:rPr>
          <w:rFonts w:cs="Arial"/>
          <w:b/>
          <w:vertAlign w:val="superscript"/>
        </w:rPr>
        <w:t>1,2</w:t>
      </w:r>
      <w:r w:rsidRPr="0045585B">
        <w:rPr>
          <w:rFonts w:cs="Arial"/>
          <w:b/>
        </w:rPr>
        <w:t xml:space="preserve">; </w:t>
      </w:r>
      <w:r w:rsidRPr="0045585B">
        <w:rPr>
          <w:rStyle w:val="texto"/>
          <w:rFonts w:cs="Arial"/>
        </w:rPr>
        <w:t>Magalhães M. R.</w:t>
      </w:r>
      <w:r w:rsidRPr="0045585B">
        <w:rPr>
          <w:rStyle w:val="texto"/>
          <w:rFonts w:cs="Arial"/>
          <w:kern w:val="24"/>
          <w:vertAlign w:val="superscript"/>
        </w:rPr>
        <w:t>2</w:t>
      </w:r>
      <w:r w:rsidRPr="0045585B">
        <w:rPr>
          <w:rFonts w:cs="Arial"/>
          <w:b/>
        </w:rPr>
        <w:t>;</w:t>
      </w:r>
      <w:r>
        <w:rPr>
          <w:rFonts w:cs="Arial"/>
          <w:b/>
        </w:rPr>
        <w:t xml:space="preserve"> </w:t>
      </w:r>
      <w:r w:rsidRPr="0045585B">
        <w:rPr>
          <w:rStyle w:val="texto"/>
          <w:rFonts w:cs="Arial"/>
          <w:kern w:val="24"/>
        </w:rPr>
        <w:t>Oliveira L. P.</w:t>
      </w:r>
      <w:r w:rsidRPr="0045585B">
        <w:rPr>
          <w:rStyle w:val="texto"/>
          <w:rFonts w:cs="Arial"/>
          <w:kern w:val="24"/>
          <w:vertAlign w:val="superscript"/>
        </w:rPr>
        <w:t>3</w:t>
      </w:r>
      <w:r w:rsidRPr="0045585B">
        <w:rPr>
          <w:rStyle w:val="texto"/>
          <w:rFonts w:cs="Arial"/>
        </w:rPr>
        <w:t>;</w:t>
      </w:r>
      <w:r w:rsidRPr="0045585B">
        <w:rPr>
          <w:rFonts w:cs="Arial"/>
          <w:b/>
          <w:shd w:val="clear" w:color="auto" w:fill="FFFFFF"/>
        </w:rPr>
        <w:t xml:space="preserve"> </w:t>
      </w:r>
      <w:r w:rsidRPr="0045585B">
        <w:rPr>
          <w:rFonts w:cs="Arial"/>
          <w:b/>
          <w:u w:val="single"/>
          <w:shd w:val="clear" w:color="auto" w:fill="FFFFFF"/>
        </w:rPr>
        <w:t>Cunha L.C.</w:t>
      </w:r>
      <w:r w:rsidRPr="0045585B">
        <w:rPr>
          <w:rStyle w:val="texto"/>
          <w:rFonts w:cs="Arial"/>
          <w:kern w:val="24"/>
          <w:u w:val="single"/>
          <w:vertAlign w:val="superscript"/>
        </w:rPr>
        <w:t>1</w:t>
      </w:r>
    </w:p>
    <w:p w:rsidR="0096576B" w:rsidRPr="005803DF" w:rsidRDefault="0096576B" w:rsidP="0096576B">
      <w:pPr>
        <w:pStyle w:val="Style-9"/>
        <w:jc w:val="both"/>
        <w:rPr>
          <w:rStyle w:val="texto"/>
          <w:rFonts w:ascii="Arial" w:hAnsi="Arial" w:cs="Arial"/>
          <w:kern w:val="24"/>
          <w:vertAlign w:val="superscript"/>
          <w:lang w:val="pt-BR"/>
        </w:rPr>
      </w:pPr>
    </w:p>
    <w:p w:rsidR="0096576B" w:rsidRPr="005803DF" w:rsidRDefault="0096576B" w:rsidP="0096576B">
      <w:pPr>
        <w:pStyle w:val="Style-9"/>
        <w:jc w:val="both"/>
        <w:rPr>
          <w:rFonts w:ascii="Arial" w:hAnsi="Arial" w:cs="Arial"/>
          <w:lang w:val="pt-BR"/>
        </w:rPr>
      </w:pPr>
      <w:r w:rsidRPr="005803DF">
        <w:rPr>
          <w:rStyle w:val="texto"/>
          <w:rFonts w:ascii="Arial" w:hAnsi="Arial" w:cs="Arial"/>
          <w:kern w:val="24"/>
          <w:vertAlign w:val="superscript"/>
          <w:lang w:val="pt-BR"/>
        </w:rPr>
        <w:t>1</w:t>
      </w:r>
      <w:r w:rsidRPr="005803DF">
        <w:rPr>
          <w:rFonts w:ascii="Arial" w:hAnsi="Arial" w:cs="Arial"/>
          <w:shd w:val="clear" w:color="auto" w:fill="FFFFFF"/>
          <w:lang w:val="pt-BR"/>
        </w:rPr>
        <w:t>Núcleo de Estudos e Pesquisas Tóxico-Farmacológicas (NEPET), Faculdade de Farmácia, Universidade Federal de Goiás.</w:t>
      </w:r>
      <w:r w:rsidRPr="005803DF">
        <w:rPr>
          <w:rStyle w:val="texto"/>
          <w:rFonts w:ascii="Arial" w:hAnsi="Arial" w:cs="Arial"/>
          <w:kern w:val="24"/>
          <w:vertAlign w:val="superscript"/>
          <w:lang w:val="pt-BR"/>
        </w:rPr>
        <w:t xml:space="preserve"> 2</w:t>
      </w:r>
      <w:r w:rsidRPr="005803DF">
        <w:rPr>
          <w:rFonts w:ascii="Arial" w:hAnsi="Arial" w:cs="Arial"/>
          <w:lang w:val="pt-BR"/>
        </w:rPr>
        <w:t>Centro de Estudos e Pesquisas Biológicas (CEPB), Departamento de Biologia Universidade Pontifícia Católica de Goiás.</w:t>
      </w:r>
      <w:r w:rsidRPr="005803DF">
        <w:rPr>
          <w:rStyle w:val="texto"/>
          <w:rFonts w:ascii="Arial" w:hAnsi="Arial" w:cs="Arial"/>
          <w:kern w:val="24"/>
          <w:vertAlign w:val="superscript"/>
          <w:lang w:val="pt-BR"/>
        </w:rPr>
        <w:t>3</w:t>
      </w:r>
      <w:r w:rsidRPr="005803DF">
        <w:rPr>
          <w:rStyle w:val="texto"/>
          <w:rFonts w:ascii="Arial" w:hAnsi="Arial" w:cs="Arial"/>
          <w:kern w:val="24"/>
          <w:lang w:val="pt-BR"/>
        </w:rPr>
        <w:t xml:space="preserve">Laboratório de </w:t>
      </w:r>
      <w:proofErr w:type="spellStart"/>
      <w:r w:rsidRPr="005803DF">
        <w:rPr>
          <w:rStyle w:val="texto"/>
          <w:rFonts w:ascii="Arial" w:hAnsi="Arial" w:cs="Arial"/>
          <w:kern w:val="24"/>
          <w:lang w:val="pt-BR"/>
        </w:rPr>
        <w:t>Toxinologia</w:t>
      </w:r>
      <w:proofErr w:type="spellEnd"/>
      <w:r w:rsidRPr="005803DF">
        <w:rPr>
          <w:rStyle w:val="texto"/>
          <w:rFonts w:ascii="Arial" w:hAnsi="Arial" w:cs="Arial"/>
          <w:kern w:val="24"/>
          <w:lang w:val="pt-BR"/>
        </w:rPr>
        <w:t xml:space="preserve">, Instituto de Ciências Biológicas, Universidade de </w:t>
      </w:r>
      <w:proofErr w:type="spellStart"/>
      <w:r w:rsidRPr="005803DF">
        <w:rPr>
          <w:rStyle w:val="texto"/>
          <w:rFonts w:ascii="Arial" w:hAnsi="Arial" w:cs="Arial"/>
          <w:kern w:val="24"/>
          <w:lang w:val="pt-BR"/>
        </w:rPr>
        <w:t>Brasilia</w:t>
      </w:r>
      <w:proofErr w:type="spellEnd"/>
      <w:r w:rsidRPr="005803DF">
        <w:rPr>
          <w:rStyle w:val="texto"/>
          <w:rFonts w:ascii="Arial" w:hAnsi="Arial" w:cs="Arial"/>
          <w:kern w:val="24"/>
          <w:lang w:val="pt-BR"/>
        </w:rPr>
        <w:t xml:space="preserve">. </w:t>
      </w:r>
    </w:p>
    <w:p w:rsidR="0096576B" w:rsidRPr="005803DF" w:rsidRDefault="0096576B" w:rsidP="0096576B">
      <w:pPr>
        <w:ind w:left="33"/>
        <w:rPr>
          <w:rFonts w:cs="Arial"/>
          <w:b/>
          <w:szCs w:val="24"/>
          <w:lang w:eastAsia="ar-SA"/>
        </w:rPr>
      </w:pPr>
    </w:p>
    <w:p w:rsidR="0096576B" w:rsidRPr="0045585B" w:rsidRDefault="0096576B" w:rsidP="0096576B">
      <w:pPr>
        <w:ind w:left="33"/>
        <w:rPr>
          <w:rFonts w:cs="Arial"/>
          <w:b/>
          <w:szCs w:val="24"/>
          <w:lang w:eastAsia="ar-SA"/>
        </w:rPr>
      </w:pPr>
      <w:r w:rsidRPr="0045585B">
        <w:rPr>
          <w:rFonts w:cs="Arial"/>
          <w:b/>
          <w:szCs w:val="24"/>
          <w:lang w:eastAsia="ar-SA"/>
        </w:rPr>
        <w:t>RESUMO</w:t>
      </w:r>
    </w:p>
    <w:p w:rsidR="0096576B" w:rsidRPr="0045585B" w:rsidRDefault="0096576B" w:rsidP="0096576B">
      <w:pPr>
        <w:ind w:left="33"/>
        <w:rPr>
          <w:rFonts w:cs="Arial"/>
          <w:b/>
          <w:szCs w:val="24"/>
          <w:lang w:eastAsia="ar-SA"/>
        </w:rPr>
      </w:pPr>
    </w:p>
    <w:p w:rsidR="0096576B" w:rsidRDefault="0096576B" w:rsidP="0096576B">
      <w:pPr>
        <w:pStyle w:val="Style-1"/>
        <w:spacing w:after="120"/>
        <w:jc w:val="both"/>
        <w:rPr>
          <w:rFonts w:ascii="Arial" w:hAnsi="Arial" w:cs="Arial"/>
          <w:sz w:val="24"/>
          <w:lang w:val="pt-BR"/>
        </w:rPr>
      </w:pPr>
      <w:r w:rsidRPr="0045585B">
        <w:rPr>
          <w:rFonts w:ascii="Arial" w:hAnsi="Arial" w:cs="Arial"/>
          <w:b/>
          <w:sz w:val="22"/>
          <w:szCs w:val="22"/>
          <w:lang w:val="pt-BR"/>
        </w:rPr>
        <w:t>Introdução</w:t>
      </w:r>
      <w:r>
        <w:rPr>
          <w:rFonts w:ascii="Arial" w:hAnsi="Arial" w:cs="Arial"/>
          <w:b/>
          <w:sz w:val="22"/>
          <w:szCs w:val="22"/>
          <w:lang w:val="pt-BR"/>
        </w:rPr>
        <w:t xml:space="preserve">: </w:t>
      </w:r>
      <w:r w:rsidRPr="0045585B">
        <w:rPr>
          <w:rFonts w:ascii="Arial" w:hAnsi="Arial" w:cs="Arial"/>
          <w:sz w:val="22"/>
          <w:szCs w:val="22"/>
          <w:lang w:val="pt-BR"/>
        </w:rPr>
        <w:t>A peçonha bruta da serpente</w:t>
      </w:r>
      <w:r w:rsidRPr="0045585B">
        <w:rPr>
          <w:rFonts w:ascii="Arial" w:hAnsi="Arial" w:cs="Arial"/>
          <w:b/>
          <w:bCs/>
          <w:i/>
          <w:iCs/>
          <w:sz w:val="22"/>
          <w:szCs w:val="22"/>
          <w:lang w:val="pt-BR"/>
        </w:rPr>
        <w:t xml:space="preserve"> </w:t>
      </w:r>
      <w:proofErr w:type="spellStart"/>
      <w:r w:rsidRPr="0045585B">
        <w:rPr>
          <w:rFonts w:ascii="Arial" w:hAnsi="Arial" w:cs="Arial"/>
          <w:bCs/>
          <w:i/>
          <w:iCs/>
          <w:sz w:val="22"/>
          <w:szCs w:val="22"/>
          <w:lang w:val="pt-BR"/>
        </w:rPr>
        <w:t>Crotalus</w:t>
      </w:r>
      <w:proofErr w:type="spellEnd"/>
      <w:r w:rsidRPr="0045585B">
        <w:rPr>
          <w:rFonts w:ascii="Arial" w:hAnsi="Arial" w:cs="Arial"/>
          <w:bCs/>
          <w:i/>
          <w:iCs/>
          <w:sz w:val="22"/>
          <w:szCs w:val="22"/>
          <w:lang w:val="pt-BR"/>
        </w:rPr>
        <w:t xml:space="preserve"> </w:t>
      </w:r>
      <w:proofErr w:type="spellStart"/>
      <w:r w:rsidRPr="0045585B">
        <w:rPr>
          <w:rFonts w:ascii="Arial" w:hAnsi="Arial" w:cs="Arial"/>
          <w:bCs/>
          <w:i/>
          <w:iCs/>
          <w:sz w:val="22"/>
          <w:szCs w:val="22"/>
          <w:lang w:val="pt-BR"/>
        </w:rPr>
        <w:t>durissa</w:t>
      </w:r>
      <w:proofErr w:type="spellEnd"/>
      <w:r w:rsidRPr="0045585B">
        <w:rPr>
          <w:rFonts w:ascii="Arial" w:hAnsi="Arial" w:cs="Arial"/>
          <w:bCs/>
          <w:i/>
          <w:iCs/>
          <w:sz w:val="22"/>
          <w:szCs w:val="22"/>
          <w:lang w:val="pt-BR"/>
        </w:rPr>
        <w:t xml:space="preserve"> </w:t>
      </w:r>
      <w:proofErr w:type="spellStart"/>
      <w:r w:rsidRPr="0045585B">
        <w:rPr>
          <w:rFonts w:ascii="Arial" w:hAnsi="Arial" w:cs="Arial"/>
          <w:bCs/>
          <w:i/>
          <w:iCs/>
          <w:sz w:val="22"/>
          <w:szCs w:val="22"/>
          <w:lang w:val="pt-BR"/>
        </w:rPr>
        <w:t>collilineatus</w:t>
      </w:r>
      <w:proofErr w:type="spellEnd"/>
      <w:r w:rsidRPr="0045585B">
        <w:rPr>
          <w:rFonts w:ascii="Arial" w:hAnsi="Arial" w:cs="Arial"/>
          <w:sz w:val="22"/>
          <w:szCs w:val="22"/>
          <w:lang w:val="pt-BR"/>
        </w:rPr>
        <w:t xml:space="preserve"> promove sinais e sintomas neurológicos em seus acidentes, as vítimas relatam analgesia no local da picada, sem a destruição tecidual. Esta é considerada inadequada para o uso terapêutico, havendo incentivo ao fracionamento. Em estudos recentes a peçonha bruta foi fracionada em HPLC-PDA preparativo e os resultados deste trabalho indicaram que a peçonha e fração Fr5 da serpente </w:t>
      </w:r>
      <w:proofErr w:type="spellStart"/>
      <w:r w:rsidRPr="0045585B">
        <w:rPr>
          <w:rFonts w:ascii="Arial" w:hAnsi="Arial" w:cs="Arial"/>
          <w:i/>
          <w:sz w:val="22"/>
          <w:szCs w:val="22"/>
          <w:lang w:val="pt-BR"/>
        </w:rPr>
        <w:t>Crotalus</w:t>
      </w:r>
      <w:proofErr w:type="spellEnd"/>
      <w:r w:rsidRPr="0045585B">
        <w:rPr>
          <w:rFonts w:ascii="Arial" w:hAnsi="Arial" w:cs="Arial"/>
          <w:i/>
          <w:sz w:val="22"/>
          <w:szCs w:val="22"/>
          <w:lang w:val="pt-BR"/>
        </w:rPr>
        <w:t xml:space="preserve"> </w:t>
      </w:r>
      <w:proofErr w:type="spellStart"/>
      <w:r w:rsidRPr="0045585B">
        <w:rPr>
          <w:rFonts w:ascii="Arial" w:hAnsi="Arial" w:cs="Arial"/>
          <w:i/>
          <w:sz w:val="22"/>
          <w:szCs w:val="22"/>
          <w:lang w:val="pt-BR"/>
        </w:rPr>
        <w:t>durissus</w:t>
      </w:r>
      <w:proofErr w:type="spellEnd"/>
      <w:r w:rsidRPr="0045585B">
        <w:rPr>
          <w:rFonts w:ascii="Arial" w:hAnsi="Arial" w:cs="Arial"/>
          <w:i/>
          <w:sz w:val="22"/>
          <w:szCs w:val="22"/>
          <w:lang w:val="pt-BR"/>
        </w:rPr>
        <w:t xml:space="preserve"> </w:t>
      </w:r>
      <w:proofErr w:type="spellStart"/>
      <w:r w:rsidRPr="0045585B">
        <w:rPr>
          <w:rFonts w:ascii="Arial" w:hAnsi="Arial" w:cs="Arial"/>
          <w:i/>
          <w:sz w:val="22"/>
          <w:szCs w:val="22"/>
          <w:lang w:val="pt-BR"/>
        </w:rPr>
        <w:t>collilineatus</w:t>
      </w:r>
      <w:proofErr w:type="spellEnd"/>
      <w:r w:rsidRPr="0045585B">
        <w:rPr>
          <w:rFonts w:ascii="Arial" w:hAnsi="Arial" w:cs="Arial"/>
          <w:i/>
          <w:sz w:val="22"/>
          <w:szCs w:val="22"/>
          <w:lang w:val="pt-BR"/>
        </w:rPr>
        <w:t xml:space="preserve">, </w:t>
      </w:r>
      <w:r w:rsidRPr="0045585B">
        <w:rPr>
          <w:rFonts w:ascii="Arial" w:hAnsi="Arial" w:cs="Arial"/>
          <w:sz w:val="22"/>
          <w:szCs w:val="22"/>
          <w:lang w:val="pt-BR"/>
        </w:rPr>
        <w:t xml:space="preserve">do tipo </w:t>
      </w:r>
      <w:proofErr w:type="spellStart"/>
      <w:r w:rsidRPr="0045585B">
        <w:rPr>
          <w:rFonts w:ascii="Arial" w:hAnsi="Arial" w:cs="Arial"/>
          <w:sz w:val="22"/>
          <w:szCs w:val="22"/>
          <w:lang w:val="pt-BR"/>
        </w:rPr>
        <w:t>crotamina</w:t>
      </w:r>
      <w:proofErr w:type="spellEnd"/>
      <w:r w:rsidRPr="0045585B">
        <w:rPr>
          <w:rFonts w:ascii="Arial" w:hAnsi="Arial" w:cs="Arial"/>
          <w:sz w:val="22"/>
          <w:szCs w:val="22"/>
          <w:lang w:val="pt-BR"/>
        </w:rPr>
        <w:t xml:space="preserve">-negativo, podem apresentar atividade analgésica por suprimir a </w:t>
      </w:r>
      <w:proofErr w:type="spellStart"/>
      <w:r w:rsidRPr="0045585B">
        <w:rPr>
          <w:rFonts w:ascii="Arial" w:hAnsi="Arial" w:cs="Arial"/>
          <w:sz w:val="22"/>
          <w:szCs w:val="22"/>
          <w:lang w:val="pt-BR"/>
        </w:rPr>
        <w:t>nocicepção</w:t>
      </w:r>
      <w:proofErr w:type="spellEnd"/>
      <w:r w:rsidRPr="0045585B">
        <w:rPr>
          <w:rFonts w:ascii="Arial" w:hAnsi="Arial" w:cs="Arial"/>
          <w:sz w:val="22"/>
          <w:szCs w:val="22"/>
          <w:lang w:val="pt-BR"/>
        </w:rPr>
        <w:t xml:space="preserve"> induzida por ácido acético. </w:t>
      </w:r>
      <w:r w:rsidRPr="0045585B">
        <w:rPr>
          <w:rFonts w:ascii="Arial" w:hAnsi="Arial" w:cs="Arial"/>
          <w:b/>
          <w:sz w:val="22"/>
          <w:szCs w:val="22"/>
          <w:lang w:val="pt-BR"/>
        </w:rPr>
        <w:t>O</w:t>
      </w:r>
      <w:r>
        <w:rPr>
          <w:rFonts w:ascii="Arial" w:hAnsi="Arial" w:cs="Arial"/>
          <w:b/>
          <w:sz w:val="22"/>
          <w:szCs w:val="22"/>
          <w:lang w:val="pt-BR"/>
        </w:rPr>
        <w:t>bjetivo</w:t>
      </w:r>
      <w:r w:rsidRPr="0045585B">
        <w:rPr>
          <w:rFonts w:ascii="Arial" w:hAnsi="Arial" w:cs="Arial"/>
          <w:b/>
          <w:sz w:val="22"/>
          <w:szCs w:val="22"/>
          <w:lang w:val="pt-BR"/>
        </w:rPr>
        <w:t xml:space="preserve">: </w:t>
      </w:r>
      <w:r w:rsidRPr="0045585B">
        <w:rPr>
          <w:rFonts w:ascii="Arial" w:hAnsi="Arial" w:cs="Arial"/>
          <w:sz w:val="22"/>
          <w:szCs w:val="22"/>
          <w:lang w:val="pt-BR"/>
        </w:rPr>
        <w:t xml:space="preserve">Assim, o objetivo foi de </w:t>
      </w:r>
      <w:r w:rsidRPr="0045585B">
        <w:rPr>
          <w:rFonts w:ascii="Arial" w:hAnsi="Arial" w:cs="Arial"/>
          <w:bCs/>
          <w:sz w:val="24"/>
          <w:szCs w:val="24"/>
          <w:lang w:val="pt-BR"/>
        </w:rPr>
        <w:t>estudar o mecanismo de ação da fração Fr5 da peçonha da serpente</w:t>
      </w:r>
      <w:r w:rsidRPr="0045585B">
        <w:rPr>
          <w:rFonts w:ascii="Arial" w:hAnsi="Arial" w:cs="Arial"/>
          <w:bCs/>
          <w:i/>
          <w:iCs/>
          <w:sz w:val="24"/>
          <w:szCs w:val="24"/>
          <w:lang w:val="pt-BR"/>
        </w:rPr>
        <w:t xml:space="preserve"> </w:t>
      </w:r>
      <w:proofErr w:type="spellStart"/>
      <w:r w:rsidRPr="0045585B">
        <w:rPr>
          <w:rFonts w:ascii="Arial" w:hAnsi="Arial" w:cs="Arial"/>
          <w:bCs/>
          <w:i/>
          <w:iCs/>
          <w:sz w:val="24"/>
          <w:szCs w:val="24"/>
          <w:lang w:val="pt-BR"/>
        </w:rPr>
        <w:t>Crotalus</w:t>
      </w:r>
      <w:proofErr w:type="spellEnd"/>
      <w:r w:rsidRPr="0045585B">
        <w:rPr>
          <w:rFonts w:ascii="Arial" w:hAnsi="Arial" w:cs="Arial"/>
          <w:bCs/>
          <w:i/>
          <w:iCs/>
          <w:sz w:val="24"/>
          <w:szCs w:val="24"/>
          <w:lang w:val="pt-BR"/>
        </w:rPr>
        <w:t xml:space="preserve"> </w:t>
      </w:r>
      <w:proofErr w:type="spellStart"/>
      <w:r w:rsidRPr="0045585B">
        <w:rPr>
          <w:rFonts w:ascii="Arial" w:hAnsi="Arial" w:cs="Arial"/>
          <w:bCs/>
          <w:i/>
          <w:iCs/>
          <w:sz w:val="24"/>
          <w:szCs w:val="24"/>
          <w:lang w:val="pt-BR"/>
        </w:rPr>
        <w:t>durissus</w:t>
      </w:r>
      <w:proofErr w:type="spellEnd"/>
      <w:r w:rsidRPr="0045585B">
        <w:rPr>
          <w:rFonts w:ascii="Arial" w:hAnsi="Arial" w:cs="Arial"/>
          <w:bCs/>
          <w:i/>
          <w:iCs/>
          <w:sz w:val="24"/>
          <w:szCs w:val="24"/>
          <w:lang w:val="pt-BR"/>
        </w:rPr>
        <w:t xml:space="preserve"> </w:t>
      </w:r>
      <w:proofErr w:type="spellStart"/>
      <w:r w:rsidRPr="0045585B">
        <w:rPr>
          <w:rFonts w:ascii="Arial" w:hAnsi="Arial" w:cs="Arial"/>
          <w:bCs/>
          <w:i/>
          <w:iCs/>
          <w:sz w:val="24"/>
          <w:szCs w:val="24"/>
          <w:lang w:val="pt-BR"/>
        </w:rPr>
        <w:t>collilineatus</w:t>
      </w:r>
      <w:proofErr w:type="spellEnd"/>
      <w:r w:rsidRPr="0045585B">
        <w:rPr>
          <w:rFonts w:ascii="Arial" w:hAnsi="Arial" w:cs="Arial"/>
          <w:bCs/>
          <w:i/>
          <w:iCs/>
          <w:sz w:val="24"/>
          <w:szCs w:val="24"/>
          <w:lang w:val="pt-BR"/>
        </w:rPr>
        <w:t xml:space="preserve"> </w:t>
      </w:r>
      <w:proofErr w:type="spellStart"/>
      <w:r w:rsidRPr="0045585B">
        <w:rPr>
          <w:rFonts w:ascii="Arial" w:hAnsi="Arial" w:cs="Arial"/>
          <w:bCs/>
          <w:iCs/>
          <w:sz w:val="24"/>
          <w:szCs w:val="24"/>
          <w:lang w:val="pt-BR"/>
        </w:rPr>
        <w:t>crotamina</w:t>
      </w:r>
      <w:proofErr w:type="spellEnd"/>
      <w:r w:rsidRPr="0045585B">
        <w:rPr>
          <w:rFonts w:ascii="Arial" w:hAnsi="Arial" w:cs="Arial"/>
          <w:bCs/>
          <w:iCs/>
          <w:sz w:val="24"/>
          <w:szCs w:val="24"/>
          <w:lang w:val="pt-BR"/>
        </w:rPr>
        <w:t xml:space="preserve">-negativa. </w:t>
      </w:r>
      <w:r w:rsidRPr="0045585B">
        <w:rPr>
          <w:rFonts w:ascii="Arial" w:hAnsi="Arial" w:cs="Arial"/>
          <w:b/>
          <w:sz w:val="22"/>
          <w:szCs w:val="22"/>
          <w:lang w:val="pt-BR"/>
        </w:rPr>
        <w:t>Metodologia:</w:t>
      </w:r>
      <w:r w:rsidRPr="0045585B">
        <w:rPr>
          <w:rFonts w:ascii="Arial" w:hAnsi="Arial" w:cs="Arial"/>
          <w:sz w:val="22"/>
          <w:szCs w:val="22"/>
          <w:lang w:val="pt-BR"/>
        </w:rPr>
        <w:t xml:space="preserve"> Foram avaliadas as atividades </w:t>
      </w:r>
      <w:proofErr w:type="spellStart"/>
      <w:r w:rsidRPr="0045585B">
        <w:rPr>
          <w:rFonts w:ascii="Arial" w:hAnsi="Arial" w:cs="Arial"/>
          <w:sz w:val="22"/>
          <w:szCs w:val="22"/>
          <w:lang w:val="pt-BR"/>
        </w:rPr>
        <w:t>antinociceptiva</w:t>
      </w:r>
      <w:proofErr w:type="spellEnd"/>
      <w:r w:rsidRPr="0045585B">
        <w:rPr>
          <w:rFonts w:ascii="Arial" w:hAnsi="Arial" w:cs="Arial"/>
          <w:sz w:val="22"/>
          <w:szCs w:val="22"/>
          <w:lang w:val="pt-BR"/>
        </w:rPr>
        <w:t xml:space="preserve"> pelo teste de contorção por ácido acético (0,6%) em camundongos; avaliação da toxicidade aguda feita pelo método </w:t>
      </w:r>
      <w:proofErr w:type="spellStart"/>
      <w:r w:rsidRPr="0045585B">
        <w:rPr>
          <w:rFonts w:ascii="Arial" w:hAnsi="Arial" w:cs="Arial"/>
          <w:i/>
          <w:sz w:val="22"/>
          <w:szCs w:val="22"/>
          <w:lang w:val="pt-BR"/>
        </w:rPr>
        <w:t>up</w:t>
      </w:r>
      <w:proofErr w:type="spellEnd"/>
      <w:r w:rsidRPr="0045585B">
        <w:rPr>
          <w:rFonts w:ascii="Arial" w:hAnsi="Arial" w:cs="Arial"/>
          <w:i/>
          <w:sz w:val="22"/>
          <w:szCs w:val="22"/>
          <w:lang w:val="pt-BR"/>
        </w:rPr>
        <w:t xml:space="preserve"> </w:t>
      </w:r>
      <w:proofErr w:type="spellStart"/>
      <w:r w:rsidRPr="0045585B">
        <w:rPr>
          <w:rFonts w:ascii="Arial" w:hAnsi="Arial" w:cs="Arial"/>
          <w:i/>
          <w:sz w:val="22"/>
          <w:szCs w:val="22"/>
          <w:lang w:val="pt-BR"/>
        </w:rPr>
        <w:t>and</w:t>
      </w:r>
      <w:proofErr w:type="spellEnd"/>
      <w:r w:rsidRPr="0045585B">
        <w:rPr>
          <w:rFonts w:ascii="Arial" w:hAnsi="Arial" w:cs="Arial"/>
          <w:i/>
          <w:sz w:val="22"/>
          <w:szCs w:val="22"/>
          <w:lang w:val="pt-BR"/>
        </w:rPr>
        <w:t xml:space="preserve"> </w:t>
      </w:r>
      <w:proofErr w:type="spellStart"/>
      <w:r w:rsidRPr="0045585B">
        <w:rPr>
          <w:rFonts w:ascii="Arial" w:hAnsi="Arial" w:cs="Arial"/>
          <w:i/>
          <w:sz w:val="22"/>
          <w:szCs w:val="22"/>
          <w:lang w:val="pt-BR"/>
        </w:rPr>
        <w:t>down</w:t>
      </w:r>
      <w:proofErr w:type="spellEnd"/>
      <w:r w:rsidRPr="0045585B">
        <w:rPr>
          <w:rFonts w:ascii="Arial" w:hAnsi="Arial" w:cs="Arial"/>
          <w:sz w:val="22"/>
          <w:szCs w:val="22"/>
          <w:lang w:val="pt-BR"/>
        </w:rPr>
        <w:t xml:space="preserve">; identificação da massa molecular da fração FR5 realizada em espectrômetro de massa MALDI-TOF operando no modo linear positivo, utilizando calibração externa e teste de </w:t>
      </w:r>
      <w:proofErr w:type="spellStart"/>
      <w:r w:rsidRPr="0045585B">
        <w:rPr>
          <w:rFonts w:ascii="Arial" w:hAnsi="Arial" w:cs="Arial"/>
          <w:sz w:val="22"/>
          <w:szCs w:val="22"/>
          <w:lang w:val="pt-BR"/>
        </w:rPr>
        <w:t>fosfolipase</w:t>
      </w:r>
      <w:proofErr w:type="spellEnd"/>
      <w:r w:rsidRPr="0045585B">
        <w:rPr>
          <w:rFonts w:ascii="Arial" w:hAnsi="Arial" w:cs="Arial"/>
          <w:sz w:val="22"/>
          <w:szCs w:val="22"/>
          <w:lang w:val="pt-BR"/>
        </w:rPr>
        <w:t xml:space="preserve">. </w:t>
      </w:r>
      <w:r w:rsidRPr="0045585B">
        <w:rPr>
          <w:rFonts w:ascii="Arial" w:hAnsi="Arial" w:cs="Arial"/>
          <w:b/>
          <w:sz w:val="22"/>
          <w:szCs w:val="22"/>
          <w:lang w:val="pt-BR"/>
        </w:rPr>
        <w:t>Resultados e discussões:</w:t>
      </w:r>
      <w:r w:rsidRPr="0045585B">
        <w:rPr>
          <w:rFonts w:ascii="Arial" w:hAnsi="Arial" w:cs="Arial"/>
          <w:sz w:val="22"/>
          <w:szCs w:val="22"/>
          <w:lang w:val="pt-BR"/>
        </w:rPr>
        <w:t xml:space="preserve"> A fração Fr5 (40 µg/</w:t>
      </w:r>
      <w:proofErr w:type="spellStart"/>
      <w:r w:rsidRPr="0045585B">
        <w:rPr>
          <w:rFonts w:ascii="Arial" w:hAnsi="Arial" w:cs="Arial"/>
          <w:sz w:val="22"/>
          <w:szCs w:val="22"/>
          <w:lang w:val="pt-BR"/>
        </w:rPr>
        <w:t>i.p</w:t>
      </w:r>
      <w:proofErr w:type="spellEnd"/>
      <w:r w:rsidRPr="0045585B">
        <w:rPr>
          <w:rFonts w:ascii="Arial" w:hAnsi="Arial" w:cs="Arial"/>
          <w:sz w:val="22"/>
          <w:szCs w:val="22"/>
          <w:lang w:val="pt-BR"/>
        </w:rPr>
        <w:t>) foi capaz de reduzir em 47% no número de contorções (</w:t>
      </w:r>
      <w:proofErr w:type="spellStart"/>
      <w:r w:rsidRPr="0045585B">
        <w:rPr>
          <w:rFonts w:ascii="Arial" w:hAnsi="Arial" w:cs="Arial"/>
          <w:sz w:val="22"/>
          <w:szCs w:val="22"/>
          <w:lang w:val="pt-BR"/>
        </w:rPr>
        <w:t>i.p</w:t>
      </w:r>
      <w:proofErr w:type="spellEnd"/>
      <w:r w:rsidRPr="0045585B">
        <w:rPr>
          <w:rFonts w:ascii="Arial" w:hAnsi="Arial" w:cs="Arial"/>
          <w:sz w:val="22"/>
          <w:szCs w:val="22"/>
          <w:lang w:val="pt-BR"/>
        </w:rPr>
        <w:t>.) e 87% (</w:t>
      </w:r>
      <w:proofErr w:type="spellStart"/>
      <w:r w:rsidRPr="0045585B">
        <w:rPr>
          <w:rFonts w:ascii="Arial" w:hAnsi="Arial" w:cs="Arial"/>
          <w:sz w:val="22"/>
          <w:szCs w:val="22"/>
          <w:lang w:val="pt-BR"/>
        </w:rPr>
        <w:t>p.o</w:t>
      </w:r>
      <w:proofErr w:type="spellEnd"/>
      <w:r w:rsidRPr="0045585B">
        <w:rPr>
          <w:rFonts w:ascii="Arial" w:hAnsi="Arial" w:cs="Arial"/>
          <w:sz w:val="22"/>
          <w:szCs w:val="22"/>
          <w:lang w:val="pt-BR"/>
        </w:rPr>
        <w:t xml:space="preserve">.), em relação ao controle. A avaliação da toxicidade aguda não apresentou morbidade e nem letalidade no teste de toxicidade aguda (dose de 1000 µg/kg, </w:t>
      </w:r>
      <w:proofErr w:type="spellStart"/>
      <w:r w:rsidRPr="0045585B">
        <w:rPr>
          <w:rFonts w:ascii="Arial" w:hAnsi="Arial" w:cs="Arial"/>
          <w:sz w:val="22"/>
          <w:szCs w:val="22"/>
          <w:lang w:val="pt-BR"/>
        </w:rPr>
        <w:t>p.o</w:t>
      </w:r>
      <w:proofErr w:type="spellEnd"/>
      <w:r w:rsidRPr="0045585B">
        <w:rPr>
          <w:rFonts w:ascii="Arial" w:hAnsi="Arial" w:cs="Arial"/>
          <w:sz w:val="22"/>
          <w:szCs w:val="22"/>
          <w:lang w:val="pt-BR"/>
        </w:rPr>
        <w:t>.).</w:t>
      </w:r>
      <w:r w:rsidRPr="0045585B">
        <w:rPr>
          <w:rFonts w:ascii="Arial" w:hAnsi="Arial" w:cs="Arial"/>
          <w:lang w:val="pt-BR"/>
        </w:rPr>
        <w:t xml:space="preserve"> </w:t>
      </w:r>
      <w:r w:rsidRPr="0045585B">
        <w:rPr>
          <w:rFonts w:ascii="Arial" w:hAnsi="Arial" w:cs="Arial"/>
          <w:sz w:val="22"/>
          <w:szCs w:val="22"/>
          <w:lang w:val="pt-BR"/>
        </w:rPr>
        <w:t>A fração estudada apresentou um componente de 25679 D</w:t>
      </w:r>
      <w:r w:rsidRPr="0045585B">
        <w:rPr>
          <w:rFonts w:ascii="Arial" w:hAnsi="Arial" w:cs="Arial"/>
          <w:lang w:val="pt-BR"/>
        </w:rPr>
        <w:t>a</w:t>
      </w:r>
      <w:r w:rsidRPr="0045585B">
        <w:rPr>
          <w:rFonts w:ascii="Arial" w:hAnsi="Arial" w:cs="Arial"/>
          <w:sz w:val="22"/>
          <w:szCs w:val="22"/>
          <w:lang w:val="pt-BR"/>
        </w:rPr>
        <w:t xml:space="preserve"> e não demonstrou atividade </w:t>
      </w:r>
      <w:proofErr w:type="spellStart"/>
      <w:r w:rsidRPr="0045585B">
        <w:rPr>
          <w:rFonts w:ascii="Arial" w:hAnsi="Arial" w:cs="Arial"/>
          <w:sz w:val="22"/>
          <w:szCs w:val="22"/>
          <w:lang w:val="pt-BR"/>
        </w:rPr>
        <w:t>fosfolipasica</w:t>
      </w:r>
      <w:proofErr w:type="spellEnd"/>
      <w:r w:rsidRPr="0045585B">
        <w:rPr>
          <w:rFonts w:ascii="Arial" w:hAnsi="Arial" w:cs="Arial"/>
          <w:sz w:val="22"/>
          <w:szCs w:val="22"/>
          <w:lang w:val="pt-BR"/>
        </w:rPr>
        <w:t xml:space="preserve">. </w:t>
      </w:r>
      <w:r w:rsidRPr="0045585B">
        <w:rPr>
          <w:rFonts w:ascii="Arial" w:hAnsi="Arial" w:cs="Arial"/>
          <w:b/>
          <w:sz w:val="22"/>
          <w:szCs w:val="22"/>
          <w:lang w:val="pt-BR"/>
        </w:rPr>
        <w:t>Conclusões:</w:t>
      </w:r>
      <w:r w:rsidRPr="0045585B">
        <w:rPr>
          <w:rFonts w:ascii="Arial" w:hAnsi="Arial" w:cs="Arial"/>
          <w:sz w:val="24"/>
          <w:lang w:val="pt-BR"/>
        </w:rPr>
        <w:t xml:space="preserve"> </w:t>
      </w:r>
      <w:r w:rsidRPr="0045585B">
        <w:rPr>
          <w:rFonts w:ascii="Arial" w:hAnsi="Arial" w:cs="Arial"/>
          <w:sz w:val="22"/>
          <w:szCs w:val="22"/>
          <w:lang w:val="pt-BR"/>
        </w:rPr>
        <w:t xml:space="preserve">A fração Fr5, do tipo </w:t>
      </w:r>
      <w:proofErr w:type="spellStart"/>
      <w:r w:rsidRPr="0045585B">
        <w:rPr>
          <w:rFonts w:ascii="Arial" w:hAnsi="Arial" w:cs="Arial"/>
          <w:sz w:val="22"/>
          <w:szCs w:val="22"/>
          <w:lang w:val="pt-BR"/>
        </w:rPr>
        <w:t>crotamina</w:t>
      </w:r>
      <w:proofErr w:type="spellEnd"/>
      <w:r w:rsidRPr="0045585B">
        <w:rPr>
          <w:rFonts w:ascii="Arial" w:hAnsi="Arial" w:cs="Arial"/>
          <w:sz w:val="22"/>
          <w:szCs w:val="22"/>
          <w:lang w:val="pt-BR"/>
        </w:rPr>
        <w:t xml:space="preserve">-negativo, pode apresentar atividade analgésica por suprimir a </w:t>
      </w:r>
      <w:proofErr w:type="spellStart"/>
      <w:r w:rsidRPr="0045585B">
        <w:rPr>
          <w:rFonts w:ascii="Arial" w:hAnsi="Arial" w:cs="Arial"/>
          <w:sz w:val="22"/>
          <w:szCs w:val="22"/>
          <w:lang w:val="pt-BR"/>
        </w:rPr>
        <w:t>nocicepção</w:t>
      </w:r>
      <w:proofErr w:type="spellEnd"/>
      <w:r w:rsidRPr="0045585B">
        <w:rPr>
          <w:rFonts w:ascii="Arial" w:hAnsi="Arial" w:cs="Arial"/>
          <w:sz w:val="22"/>
          <w:szCs w:val="22"/>
          <w:lang w:val="pt-BR"/>
        </w:rPr>
        <w:t xml:space="preserve"> induzida por ácido acético, sugerindo estar relaci</w:t>
      </w:r>
      <w:bookmarkStart w:id="0" w:name="_GoBack"/>
      <w:bookmarkEnd w:id="0"/>
      <w:r w:rsidRPr="0045585B">
        <w:rPr>
          <w:rFonts w:ascii="Arial" w:hAnsi="Arial" w:cs="Arial"/>
          <w:sz w:val="22"/>
          <w:szCs w:val="22"/>
          <w:lang w:val="pt-BR"/>
        </w:rPr>
        <w:t>onado a efeitos em sítios periféricos espinhais e apresenta reduzidos valores de toxicidade aguda em camundongos</w:t>
      </w:r>
      <w:r w:rsidRPr="0045585B">
        <w:rPr>
          <w:rFonts w:ascii="Arial" w:hAnsi="Arial" w:cs="Arial"/>
          <w:sz w:val="24"/>
          <w:lang w:val="pt-BR"/>
        </w:rPr>
        <w:t xml:space="preserve">. </w:t>
      </w:r>
      <w:r w:rsidRPr="0045585B">
        <w:rPr>
          <w:rFonts w:ascii="Arial" w:hAnsi="Arial" w:cs="Arial"/>
          <w:sz w:val="22"/>
          <w:szCs w:val="22"/>
          <w:lang w:val="pt-BR"/>
        </w:rPr>
        <w:t xml:space="preserve">Não possui atividade </w:t>
      </w:r>
      <w:proofErr w:type="spellStart"/>
      <w:r w:rsidRPr="0045585B">
        <w:rPr>
          <w:rFonts w:ascii="Arial" w:hAnsi="Arial" w:cs="Arial"/>
          <w:sz w:val="22"/>
          <w:szCs w:val="22"/>
          <w:lang w:val="pt-BR"/>
        </w:rPr>
        <w:t>fosfolipasica</w:t>
      </w:r>
      <w:proofErr w:type="spellEnd"/>
      <w:r w:rsidRPr="0045585B">
        <w:rPr>
          <w:rFonts w:ascii="Arial" w:hAnsi="Arial" w:cs="Arial"/>
          <w:sz w:val="22"/>
          <w:szCs w:val="22"/>
          <w:lang w:val="pt-BR"/>
        </w:rPr>
        <w:t xml:space="preserve"> e apresenta componente de 25679 Da</w:t>
      </w:r>
      <w:r w:rsidRPr="0045585B">
        <w:rPr>
          <w:rFonts w:ascii="Arial" w:hAnsi="Arial" w:cs="Arial"/>
          <w:sz w:val="24"/>
          <w:lang w:val="pt-BR"/>
        </w:rPr>
        <w:t xml:space="preserve">. </w:t>
      </w:r>
    </w:p>
    <w:p w:rsidR="0096576B" w:rsidRPr="0045585B" w:rsidRDefault="0096576B" w:rsidP="0096576B">
      <w:pPr>
        <w:rPr>
          <w:rStyle w:val="PalavrasChaveChar"/>
          <w:rFonts w:cs="Arial"/>
          <w:b/>
        </w:rPr>
      </w:pPr>
    </w:p>
    <w:p w:rsidR="0096576B" w:rsidRPr="0019057D" w:rsidRDefault="0096576B" w:rsidP="0096576B">
      <w:pPr>
        <w:rPr>
          <w:szCs w:val="24"/>
        </w:rPr>
      </w:pPr>
      <w:r w:rsidRPr="0019057D">
        <w:rPr>
          <w:rStyle w:val="PalavrasChaveChar"/>
          <w:rFonts w:cs="Arial"/>
          <w:b/>
          <w:szCs w:val="24"/>
        </w:rPr>
        <w:t>Palavras-Chave</w:t>
      </w:r>
      <w:r w:rsidRPr="0019057D">
        <w:rPr>
          <w:rFonts w:cs="Arial"/>
          <w:szCs w:val="24"/>
        </w:rPr>
        <w:t xml:space="preserve">: </w:t>
      </w:r>
      <w:bookmarkStart w:id="1" w:name="PalavrasChave"/>
      <w:bookmarkEnd w:id="1"/>
      <w:proofErr w:type="spellStart"/>
      <w:r w:rsidRPr="0019057D">
        <w:rPr>
          <w:rFonts w:cs="Arial"/>
          <w:i/>
          <w:szCs w:val="24"/>
        </w:rPr>
        <w:t>Crotalus</w:t>
      </w:r>
      <w:proofErr w:type="spellEnd"/>
      <w:r w:rsidRPr="0019057D">
        <w:rPr>
          <w:rFonts w:cs="Arial"/>
          <w:i/>
          <w:szCs w:val="24"/>
        </w:rPr>
        <w:t xml:space="preserve"> </w:t>
      </w:r>
      <w:proofErr w:type="spellStart"/>
      <w:r w:rsidRPr="0019057D">
        <w:rPr>
          <w:rFonts w:cs="Arial"/>
          <w:i/>
          <w:szCs w:val="24"/>
        </w:rPr>
        <w:t>durissus</w:t>
      </w:r>
      <w:proofErr w:type="spellEnd"/>
      <w:r w:rsidRPr="0019057D">
        <w:rPr>
          <w:rFonts w:cs="Arial"/>
          <w:i/>
          <w:szCs w:val="24"/>
        </w:rPr>
        <w:t xml:space="preserve"> </w:t>
      </w:r>
      <w:proofErr w:type="spellStart"/>
      <w:r w:rsidRPr="0019057D">
        <w:rPr>
          <w:rFonts w:cs="Arial"/>
          <w:i/>
          <w:szCs w:val="24"/>
        </w:rPr>
        <w:t>collilineatus</w:t>
      </w:r>
      <w:proofErr w:type="spellEnd"/>
      <w:r w:rsidRPr="0019057D">
        <w:rPr>
          <w:rFonts w:cs="Arial"/>
          <w:szCs w:val="24"/>
        </w:rPr>
        <w:t>; analgesia; toxicidade.</w:t>
      </w:r>
    </w:p>
    <w:p w:rsidR="0096576B" w:rsidRDefault="0096576B" w:rsidP="0096576B"/>
    <w:p w:rsidR="0096576B" w:rsidRPr="005803DF" w:rsidRDefault="0096576B" w:rsidP="0096576B">
      <w:pPr>
        <w:pStyle w:val="Style-1"/>
        <w:spacing w:after="120"/>
        <w:jc w:val="both"/>
        <w:rPr>
          <w:rFonts w:ascii="Arial" w:hAnsi="Arial" w:cs="Arial"/>
          <w:lang w:val="pt-BR"/>
        </w:rPr>
      </w:pPr>
      <w:r w:rsidRPr="005803DF">
        <w:rPr>
          <w:rFonts w:ascii="Arial" w:hAnsi="Arial" w:cs="Arial"/>
          <w:b/>
          <w:sz w:val="24"/>
          <w:szCs w:val="24"/>
          <w:lang w:val="pt-BR"/>
        </w:rPr>
        <w:t>Agradecimentos:</w:t>
      </w:r>
      <w:r w:rsidRPr="005803DF">
        <w:rPr>
          <w:rFonts w:ascii="Arial" w:hAnsi="Arial" w:cs="Arial"/>
          <w:sz w:val="24"/>
          <w:szCs w:val="24"/>
          <w:lang w:val="pt-BR"/>
        </w:rPr>
        <w:t xml:space="preserve"> </w:t>
      </w:r>
      <w:r w:rsidRPr="005803DF">
        <w:rPr>
          <w:rFonts w:ascii="Arial" w:hAnsi="Arial" w:cs="Arial"/>
          <w:lang w:val="pt-BR"/>
        </w:rPr>
        <w:t>NEPET, CEPB, CNPq e FAPEG.</w:t>
      </w:r>
    </w:p>
    <w:p w:rsidR="00FD73D2" w:rsidRDefault="003600AD" w:rsidP="00BA46B3"/>
    <w:sectPr w:rsidR="00FD73D2" w:rsidSect="005449B5">
      <w:footerReference w:type="default" r:id="rId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AD" w:rsidRDefault="003600AD" w:rsidP="005449B5">
      <w:r>
        <w:separator/>
      </w:r>
    </w:p>
  </w:endnote>
  <w:endnote w:type="continuationSeparator" w:id="0">
    <w:p w:rsidR="003600AD" w:rsidRDefault="003600AD" w:rsidP="005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5E" w:rsidRPr="005449B5" w:rsidRDefault="003600AD" w:rsidP="005449B5">
    <w:pPr>
      <w:pStyle w:val="Rodap"/>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AD" w:rsidRDefault="003600AD" w:rsidP="005449B5">
      <w:r>
        <w:separator/>
      </w:r>
    </w:p>
  </w:footnote>
  <w:footnote w:type="continuationSeparator" w:id="0">
    <w:p w:rsidR="003600AD" w:rsidRDefault="003600AD" w:rsidP="00544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B"/>
    <w:rsid w:val="0019057D"/>
    <w:rsid w:val="00247A17"/>
    <w:rsid w:val="003600AD"/>
    <w:rsid w:val="005449B5"/>
    <w:rsid w:val="0096576B"/>
    <w:rsid w:val="00A50BDE"/>
    <w:rsid w:val="00BA46B3"/>
    <w:rsid w:val="00D57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861543-8EAE-4C5D-B562-87F8538C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6B"/>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96576B"/>
    <w:pPr>
      <w:keepNext/>
      <w:pBdr>
        <w:bottom w:val="thickThinSmallGap" w:sz="18" w:space="1" w:color="auto"/>
      </w:pBdr>
      <w:spacing w:after="960" w:line="480" w:lineRule="auto"/>
      <w:jc w:val="right"/>
      <w:outlineLvl w:val="0"/>
    </w:pPr>
    <w:rPr>
      <w:rFonts w:ascii="Arial Negrito" w:hAnsi="Arial Negrito"/>
      <w:kern w:val="28"/>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576B"/>
    <w:rPr>
      <w:rFonts w:ascii="Arial Negrito" w:eastAsia="Times New Roman" w:hAnsi="Arial Negrito" w:cs="Times New Roman"/>
      <w:kern w:val="28"/>
      <w:sz w:val="28"/>
      <w:szCs w:val="28"/>
      <w:lang w:eastAsia="pt-BR"/>
    </w:rPr>
  </w:style>
  <w:style w:type="paragraph" w:styleId="Rodap">
    <w:name w:val="footer"/>
    <w:basedOn w:val="Normal"/>
    <w:link w:val="RodapChar"/>
    <w:autoRedefine/>
    <w:rsid w:val="0096576B"/>
    <w:pPr>
      <w:pBdr>
        <w:top w:val="single" w:sz="4" w:space="1" w:color="auto"/>
      </w:pBdr>
      <w:tabs>
        <w:tab w:val="center" w:pos="4419"/>
        <w:tab w:val="right" w:pos="8080"/>
      </w:tabs>
      <w:jc w:val="right"/>
    </w:pPr>
    <w:rPr>
      <w:b/>
      <w:noProof/>
      <w:color w:val="000000"/>
      <w:sz w:val="16"/>
    </w:rPr>
  </w:style>
  <w:style w:type="character" w:customStyle="1" w:styleId="RodapChar">
    <w:name w:val="Rodapé Char"/>
    <w:basedOn w:val="Fontepargpadro"/>
    <w:link w:val="Rodap"/>
    <w:rsid w:val="0096576B"/>
    <w:rPr>
      <w:rFonts w:ascii="Arial" w:eastAsia="Times New Roman" w:hAnsi="Arial" w:cs="Times New Roman"/>
      <w:b/>
      <w:noProof/>
      <w:color w:val="000000"/>
      <w:sz w:val="16"/>
      <w:szCs w:val="20"/>
      <w:lang w:eastAsia="pt-BR"/>
    </w:rPr>
  </w:style>
  <w:style w:type="character" w:styleId="Nmerodepgina">
    <w:name w:val="page number"/>
    <w:basedOn w:val="Fontepargpadro"/>
    <w:rsid w:val="0096576B"/>
  </w:style>
  <w:style w:type="character" w:customStyle="1" w:styleId="texto">
    <w:name w:val="texto"/>
    <w:uiPriority w:val="99"/>
    <w:rsid w:val="0096576B"/>
    <w:rPr>
      <w:rFonts w:cs="Times New Roman"/>
    </w:rPr>
  </w:style>
  <w:style w:type="paragraph" w:customStyle="1" w:styleId="Style-9">
    <w:name w:val="Style-9"/>
    <w:uiPriority w:val="99"/>
    <w:rsid w:val="0096576B"/>
    <w:pPr>
      <w:spacing w:after="0" w:line="240" w:lineRule="auto"/>
    </w:pPr>
    <w:rPr>
      <w:rFonts w:ascii="Times New Roman" w:eastAsia="Times New Roman" w:hAnsi="Times New Roman" w:cs="Times New Roman"/>
      <w:sz w:val="20"/>
      <w:szCs w:val="20"/>
      <w:lang w:val="en-US"/>
    </w:rPr>
  </w:style>
  <w:style w:type="character" w:customStyle="1" w:styleId="PalavrasChaveChar">
    <w:name w:val="PalavrasChave Char"/>
    <w:rsid w:val="0096576B"/>
    <w:rPr>
      <w:lang w:val="pt-BR" w:eastAsia="ar-SA" w:bidi="ar-SA"/>
    </w:rPr>
  </w:style>
  <w:style w:type="paragraph" w:customStyle="1" w:styleId="Style-1">
    <w:name w:val="Style-1"/>
    <w:uiPriority w:val="99"/>
    <w:rsid w:val="0096576B"/>
    <w:pPr>
      <w:spacing w:after="0" w:line="240" w:lineRule="auto"/>
    </w:pPr>
    <w:rPr>
      <w:rFonts w:ascii="Times New Roman" w:eastAsia="Times New Roman" w:hAnsi="Times New Roman" w:cs="Times New Roman"/>
      <w:sz w:val="20"/>
      <w:szCs w:val="20"/>
      <w:lang w:val="en-US"/>
    </w:rPr>
  </w:style>
  <w:style w:type="paragraph" w:styleId="Cabealho">
    <w:name w:val="header"/>
    <w:basedOn w:val="Normal"/>
    <w:link w:val="CabealhoChar"/>
    <w:uiPriority w:val="99"/>
    <w:unhideWhenUsed/>
    <w:rsid w:val="005449B5"/>
    <w:pPr>
      <w:tabs>
        <w:tab w:val="center" w:pos="4252"/>
        <w:tab w:val="right" w:pos="8504"/>
      </w:tabs>
    </w:pPr>
  </w:style>
  <w:style w:type="character" w:customStyle="1" w:styleId="CabealhoChar">
    <w:name w:val="Cabeçalho Char"/>
    <w:basedOn w:val="Fontepargpadro"/>
    <w:link w:val="Cabealho"/>
    <w:uiPriority w:val="99"/>
    <w:rsid w:val="005449B5"/>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da Cunha</dc:creator>
  <cp:keywords/>
  <dc:description/>
  <cp:lastModifiedBy>Luiz Carlos da Cunha</cp:lastModifiedBy>
  <cp:revision>4</cp:revision>
  <dcterms:created xsi:type="dcterms:W3CDTF">2016-09-13T14:44:00Z</dcterms:created>
  <dcterms:modified xsi:type="dcterms:W3CDTF">2016-09-16T12:22:00Z</dcterms:modified>
</cp:coreProperties>
</file>